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C32A7" w14:textId="77777777" w:rsidR="00A902F5" w:rsidRDefault="000D015F">
      <w:r w:rsidRPr="00A902F5">
        <w:rPr>
          <w:noProof/>
        </w:rPr>
        <mc:AlternateContent>
          <mc:Choice Requires="wps">
            <w:drawing>
              <wp:anchor distT="0" distB="0" distL="114300" distR="114300" simplePos="0" relativeHeight="251660288" behindDoc="0" locked="0" layoutInCell="1" allowOverlap="1" wp14:anchorId="4232B9DF" wp14:editId="2F118564">
                <wp:simplePos x="0" y="0"/>
                <wp:positionH relativeFrom="column">
                  <wp:posOffset>726440</wp:posOffset>
                </wp:positionH>
                <wp:positionV relativeFrom="paragraph">
                  <wp:posOffset>97790</wp:posOffset>
                </wp:positionV>
                <wp:extent cx="5632450" cy="707390"/>
                <wp:effectExtent l="0" t="0" r="0" b="0"/>
                <wp:wrapNone/>
                <wp:docPr id="4" name="Rectangle 3">
                  <a:extLst xmlns:a="http://schemas.openxmlformats.org/drawingml/2006/main">
                    <a:ext uri="{FF2B5EF4-FFF2-40B4-BE49-F238E27FC236}">
                      <a16:creationId xmlns:a16="http://schemas.microsoft.com/office/drawing/2014/main" id="{CDE89646-498B-4B75-B72F-FFAE832672E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32450" cy="707390"/>
                        </a:xfrm>
                        <a:prstGeom prst="rect">
                          <a:avLst/>
                        </a:prstGeom>
                      </wps:spPr>
                      <wps:txbx>
                        <w:txbxContent>
                          <w:p w14:paraId="4E371DF3" w14:textId="77777777" w:rsidR="00A902F5" w:rsidRDefault="00A902F5" w:rsidP="00A902F5">
                            <w:pPr>
                              <w:rPr>
                                <w:sz w:val="24"/>
                                <w:szCs w:val="24"/>
                              </w:rPr>
                            </w:pPr>
                            <w:r>
                              <w:rPr>
                                <w:rFonts w:hAnsi="Calibri"/>
                                <w:i/>
                                <w:iCs/>
                                <w:color w:val="FFFFFF" w:themeColor="background1"/>
                                <w:kern w:val="24"/>
                              </w:rPr>
                              <w:t># COVID-19</w:t>
                            </w:r>
                          </w:p>
                          <w:p w14:paraId="3384DE33" w14:textId="77777777" w:rsidR="00A902F5" w:rsidRPr="00A902F5" w:rsidRDefault="00A902F5" w:rsidP="00A902F5">
                            <w:pPr>
                              <w:rPr>
                                <w:rFonts w:hAnsi="Calibri"/>
                                <w:color w:val="FFFFFF" w:themeColor="background1"/>
                                <w:kern w:val="24"/>
                                <w:sz w:val="28"/>
                                <w:szCs w:val="28"/>
                              </w:rPr>
                            </w:pPr>
                            <w:r>
                              <w:rPr>
                                <w:rFonts w:hAnsi="Calibri"/>
                                <w:color w:val="FFFFFF" w:themeColor="background1"/>
                                <w:kern w:val="24"/>
                                <w:sz w:val="28"/>
                                <w:szCs w:val="28"/>
                              </w:rPr>
                              <w:t xml:space="preserve">ANNEXE AU DOCUMENT UNIQUE </w:t>
                            </w:r>
                            <w:r>
                              <w:rPr>
                                <w:rFonts w:hAnsi="Calibri"/>
                                <w:color w:val="FFFFFF" w:themeColor="background1"/>
                                <w:kern w:val="24"/>
                                <w:sz w:val="28"/>
                                <w:szCs w:val="28"/>
                              </w:rPr>
                              <w:br/>
                              <w:t xml:space="preserve">D’EVALUATION DES RISQUES PROFESSIONNELS </w:t>
                            </w:r>
                          </w:p>
                        </w:txbxContent>
                      </wps:txbx>
                      <wps:bodyPr wrap="square">
                        <a:spAutoFit/>
                      </wps:bodyPr>
                    </wps:wsp>
                  </a:graphicData>
                </a:graphic>
              </wp:anchor>
            </w:drawing>
          </mc:Choice>
          <mc:Fallback xmlns:w16="http://schemas.microsoft.com/office/word/2018/wordml" xmlns:w16cex="http://schemas.microsoft.com/office/word/2018/wordml/cex">
            <w:pict>
              <v:rect w14:anchorId="4232B9DF" id="Rectangle 3" o:spid="_x0000_s1026" style="position:absolute;margin-left:57.2pt;margin-top:7.7pt;width:443.5pt;height:55.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umgEAABsDAAAOAAAAZHJzL2Uyb0RvYy54bWysUstu2zAQvBfoPxC811LsPFrBchA0SC9B&#10;GzTtB6wp0iIqclkubcl/3yWtuK9b0QvBx+zszgzXt5MbxEFHsuhbebGopdBeYWf9rpVfvzy8eSsF&#10;JfAdDOh1K4+a5O3m9av1GBq9xB6HTkfBJJ6aMbSyTyk0VUWq1w5ogUF7fjQYHSQ+xl3VRRiZ3Q3V&#10;sq6vqxFjFyIqTcS396dHuSn8xmiVPhlDOomhlTxbKmss6zav1WYNzS5C6K2ax4B/mMKB9dz0THUP&#10;CcQ+2r+onFURCU1aKHQVGmOVLhpYzUX9h5rnHoIuWtgcCmeb6P/Rqo+Hpyhs18pLKTw4jugzmwZ+&#10;N2ixyvaMgRpGPYenmAVSeET1jYTH9z2j9B0FxnP0GVv9Bs4HmssmE10uZ8ViKvYfz/brKQnFl1fX&#10;q+XlFaek+O2mvlm9K/lU0LxUh0jpg0Yn8qaVkTsX1+HwSCn3h+YFMg9z6p8nSdN2muVssTuy6pFj&#10;byV930PMLmdtd/uED7ZQ5ZoTcKbiBEqH+bfkiH89F9TPP735AQAA//8DAFBLAwQUAAYACAAAACEA&#10;lN8Uo98AAAALAQAADwAAAGRycy9kb3ducmV2LnhtbEyPwU7DMBBE70j8g7VIXBC1U4XQhjgVKiC1&#10;vZH2A5xkSULjdRS7bfh7tic47Yx2NPs2W022F2ccfedIQzRTIJAqV3fUaDjsPx4XIHwwVJveEWr4&#10;QQ+r/PYmM2ntLvSJ5yI0gkvIp0ZDG8KQSumrFq3xMzcg8e7LjdYEtmMj69FcuNz2cq5UIq3piC+0&#10;ZsB1i9WxOFkN2128O6w38vu47N4eNs+FkmXyrvX93fT6AiLgFP7CcMVndMiZqXQnqr3o2UdxzFEW&#10;TzyvAaUiViWrebIAmWfy/w/5LwAAAP//AwBQSwECLQAUAAYACAAAACEAtoM4kv4AAADhAQAAEwAA&#10;AAAAAAAAAAAAAAAAAAAAW0NvbnRlbnRfVHlwZXNdLnhtbFBLAQItABQABgAIAAAAIQA4/SH/1gAA&#10;AJQBAAALAAAAAAAAAAAAAAAAAC8BAABfcmVscy8ucmVsc1BLAQItABQABgAIAAAAIQDYj+cumgEA&#10;ABsDAAAOAAAAAAAAAAAAAAAAAC4CAABkcnMvZTJvRG9jLnhtbFBLAQItABQABgAIAAAAIQCU3xSj&#10;3wAAAAsBAAAPAAAAAAAAAAAAAAAAAPQDAABkcnMvZG93bnJldi54bWxQSwUGAAAAAAQABADzAAAA&#10;AAUAAAAA&#10;" filled="f" stroked="f">
                <o:lock v:ext="edit" aspectratio="t"/>
                <v:textbox style="mso-fit-shape-to-text:t">
                  <w:txbxContent>
                    <w:p w14:paraId="4E371DF3" w14:textId="77777777" w:rsidR="00A902F5" w:rsidRDefault="00A902F5" w:rsidP="00A902F5">
                      <w:pPr>
                        <w:rPr>
                          <w:sz w:val="24"/>
                          <w:szCs w:val="24"/>
                        </w:rPr>
                      </w:pPr>
                      <w:r>
                        <w:rPr>
                          <w:rFonts w:hAnsi="Calibri"/>
                          <w:i/>
                          <w:iCs/>
                          <w:color w:val="FFFFFF" w:themeColor="background1"/>
                          <w:kern w:val="24"/>
                        </w:rPr>
                        <w:t># COVID-19</w:t>
                      </w:r>
                    </w:p>
                    <w:p w14:paraId="3384DE33" w14:textId="77777777" w:rsidR="00A902F5" w:rsidRPr="00A902F5" w:rsidRDefault="00A902F5" w:rsidP="00A902F5">
                      <w:pPr>
                        <w:rPr>
                          <w:rFonts w:hAnsi="Calibri"/>
                          <w:color w:val="FFFFFF" w:themeColor="background1"/>
                          <w:kern w:val="24"/>
                          <w:sz w:val="28"/>
                          <w:szCs w:val="28"/>
                        </w:rPr>
                      </w:pPr>
                      <w:r>
                        <w:rPr>
                          <w:rFonts w:hAnsi="Calibri"/>
                          <w:color w:val="FFFFFF" w:themeColor="background1"/>
                          <w:kern w:val="24"/>
                          <w:sz w:val="28"/>
                          <w:szCs w:val="28"/>
                        </w:rPr>
                        <w:t xml:space="preserve">ANNEXE AU DOCUMENT UNIQUE </w:t>
                      </w:r>
                      <w:r>
                        <w:rPr>
                          <w:rFonts w:hAnsi="Calibri"/>
                          <w:color w:val="FFFFFF" w:themeColor="background1"/>
                          <w:kern w:val="24"/>
                          <w:sz w:val="28"/>
                          <w:szCs w:val="28"/>
                        </w:rPr>
                        <w:br/>
                        <w:t xml:space="preserve">D’EVALUATION DES RISQUES PROFESSIONNELS </w:t>
                      </w:r>
                    </w:p>
                  </w:txbxContent>
                </v:textbox>
              </v:rect>
            </w:pict>
          </mc:Fallback>
        </mc:AlternateContent>
      </w:r>
      <w:r w:rsidRPr="00A902F5">
        <w:rPr>
          <w:noProof/>
        </w:rPr>
        <mc:AlternateContent>
          <mc:Choice Requires="wps">
            <w:drawing>
              <wp:anchor distT="0" distB="0" distL="114300" distR="114300" simplePos="0" relativeHeight="251663360" behindDoc="0" locked="0" layoutInCell="1" allowOverlap="1" wp14:anchorId="39CDE18A" wp14:editId="2A5230E5">
                <wp:simplePos x="0" y="0"/>
                <wp:positionH relativeFrom="page">
                  <wp:align>left</wp:align>
                </wp:positionH>
                <wp:positionV relativeFrom="paragraph">
                  <wp:posOffset>10160</wp:posOffset>
                </wp:positionV>
                <wp:extent cx="1040765" cy="742315"/>
                <wp:effectExtent l="0" t="0" r="0" b="0"/>
                <wp:wrapNone/>
                <wp:docPr id="10" name="Rectangle 9">
                  <a:extLst xmlns:a="http://schemas.openxmlformats.org/drawingml/2006/main">
                    <a:ext uri="{FF2B5EF4-FFF2-40B4-BE49-F238E27FC236}">
                      <a16:creationId xmlns:a16="http://schemas.microsoft.com/office/drawing/2014/main" id="{C908CD04-2B32-4BB7-A736-CA3BC0B30060}"/>
                    </a:ext>
                  </a:extLst>
                </wp:docPr>
                <wp:cNvGraphicFramePr/>
                <a:graphic xmlns:a="http://schemas.openxmlformats.org/drawingml/2006/main">
                  <a:graphicData uri="http://schemas.microsoft.com/office/word/2010/wordprocessingShape">
                    <wps:wsp>
                      <wps:cNvSpPr/>
                      <wps:spPr>
                        <a:xfrm>
                          <a:off x="0" y="0"/>
                          <a:ext cx="1040765" cy="742315"/>
                        </a:xfrm>
                        <a:prstGeom prst="rect">
                          <a:avLst/>
                        </a:prstGeom>
                      </wps:spPr>
                      <wps:txbx>
                        <w:txbxContent>
                          <w:p w14:paraId="2AA10E80" w14:textId="77777777" w:rsidR="00A902F5" w:rsidRDefault="00A902F5" w:rsidP="00A902F5">
                            <w:pPr>
                              <w:jc w:val="center"/>
                              <w:rPr>
                                <w:sz w:val="24"/>
                                <w:szCs w:val="24"/>
                              </w:rPr>
                            </w:pPr>
                            <w:r>
                              <w:rPr>
                                <w:rFonts w:hAnsi="Calibri"/>
                                <w:i/>
                                <w:iCs/>
                                <w:color w:val="000000" w:themeColor="text1"/>
                                <w:kern w:val="24"/>
                                <w:sz w:val="42"/>
                                <w:szCs w:val="42"/>
                                <w:highlight w:val="yellow"/>
                              </w:rPr>
                              <w:t xml:space="preserve">VOTRE </w:t>
                            </w:r>
                          </w:p>
                          <w:p w14:paraId="7FB61B6A" w14:textId="77777777" w:rsidR="00A902F5" w:rsidRDefault="00A902F5" w:rsidP="00A902F5">
                            <w:pPr>
                              <w:jc w:val="center"/>
                            </w:pPr>
                            <w:r>
                              <w:rPr>
                                <w:rFonts w:hAnsi="Calibri"/>
                                <w:i/>
                                <w:iCs/>
                                <w:color w:val="000000" w:themeColor="text1"/>
                                <w:kern w:val="24"/>
                                <w:sz w:val="42"/>
                                <w:szCs w:val="42"/>
                                <w:highlight w:val="yellow"/>
                              </w:rPr>
                              <w:t>LOGO</w:t>
                            </w:r>
                          </w:p>
                        </w:txbxContent>
                      </wps:txbx>
                      <wps:bodyPr wrap="square">
                        <a:spAutoFit/>
                      </wps:bodyPr>
                    </wps:wsp>
                  </a:graphicData>
                </a:graphic>
              </wp:anchor>
            </w:drawing>
          </mc:Choice>
          <mc:Fallback xmlns:w16="http://schemas.microsoft.com/office/word/2018/wordml" xmlns:w16cex="http://schemas.microsoft.com/office/word/2018/wordml/cex">
            <w:pict>
              <v:rect w14:anchorId="39CDE18A" id="Rectangle 9" o:spid="_x0000_s1027" style="position:absolute;margin-left:0;margin-top:.8pt;width:81.95pt;height:58.45pt;z-index:251663360;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qXhwEAAPcCAAAOAAAAZHJzL2Uyb0RvYy54bWysUstu2zAQvBfoPxC815LdvCpYDgoE6aVI&#10;gyb5gDVFWgTER3dpS/77LinHKZpb0cvysbvDmVmubyc3iINGssG3crmopdBehc76XStfnu8/3UhB&#10;CXwHQ/C6lUdN8nbz8cN6jI1ehT4MnUbBIJ6aMbayTyk2VUWq1w5oEaL2nDQBHSQ+4q7qEEZGd0O1&#10;quuragzYRQxKE/Ht3ZyUm4JvjFbphzGkkxhaydxSiVjiNsdqs4ZmhxB7q0404B9YOLCeHz1D3UEC&#10;sUf7DspZhYGCSQsVXBWMsUoXDaxmWf+l5qmHqIsWNofi2Sb6f7Dq4fCIwnY8O7bHg+MZ/WTXwO8G&#10;Lb5kf8ZIDZc9xUc8nYi3Wexk0OWVZYipeHo8e6qnJBRfLuuL+vrqUgrFueuL1eflZQat3rojUvqm&#10;gxN500rk14uVcPhOaS59LeG+zGZ+P+/StJ1m9q9Mt6E7sqKRR9pK+rUHzA4C93zdp3BvC2JunQtP&#10;iOxu4XT6CXl8f55L1dt/3fwGAAD//wMAUEsDBBQABgAIAAAAIQBB4/hw3QAAAAYBAAAPAAAAZHJz&#10;L2Rvd25yZXYueG1sTI/NbsIwEITvlXgHa5F6qYpDfwKEOKiirQTcmvIATrwkgXgdxQbSt+9yam87&#10;O6uZb9PVYFtxwd43jhRMJxEIpNKZhioF++/PxzkIHzQZ3TpCBT/oYZWN7lKdGHelL7zkoRIcQj7R&#10;CuoQukRKX9ZotZ+4Dom9g+utDiz7SppeXznctvIpimJpdUPcUOsO1zWWp/xsFWx3L7v9eiOPp0Xz&#10;/rCZ5ZEs4g+l7sfD2xJEwCH8HcMNn9EhY6bCncl40SrgRwJvYxA3M35egCh4mM5fQWap/I+f/QIA&#10;AP//AwBQSwECLQAUAAYACAAAACEAtoM4kv4AAADhAQAAEwAAAAAAAAAAAAAAAAAAAAAAW0NvbnRl&#10;bnRfVHlwZXNdLnhtbFBLAQItABQABgAIAAAAIQA4/SH/1gAAAJQBAAALAAAAAAAAAAAAAAAAAC8B&#10;AABfcmVscy8ucmVsc1BLAQItABQABgAIAAAAIQDjghqXhwEAAPcCAAAOAAAAAAAAAAAAAAAAAC4C&#10;AABkcnMvZTJvRG9jLnhtbFBLAQItABQABgAIAAAAIQBB4/hw3QAAAAYBAAAPAAAAAAAAAAAAAAAA&#10;AOEDAABkcnMvZG93bnJldi54bWxQSwUGAAAAAAQABADzAAAA6wQAAAAA&#10;" filled="f" stroked="f">
                <v:textbox style="mso-fit-shape-to-text:t">
                  <w:txbxContent>
                    <w:p w14:paraId="2AA10E80" w14:textId="77777777" w:rsidR="00A902F5" w:rsidRDefault="00A902F5" w:rsidP="00A902F5">
                      <w:pPr>
                        <w:jc w:val="center"/>
                        <w:rPr>
                          <w:sz w:val="24"/>
                          <w:szCs w:val="24"/>
                        </w:rPr>
                      </w:pPr>
                      <w:r>
                        <w:rPr>
                          <w:rFonts w:hAnsi="Calibri"/>
                          <w:i/>
                          <w:iCs/>
                          <w:color w:val="000000" w:themeColor="text1"/>
                          <w:kern w:val="24"/>
                          <w:sz w:val="42"/>
                          <w:szCs w:val="42"/>
                          <w:highlight w:val="yellow"/>
                        </w:rPr>
                        <w:t xml:space="preserve">VOTRE </w:t>
                      </w:r>
                    </w:p>
                    <w:p w14:paraId="7FB61B6A" w14:textId="77777777" w:rsidR="00A902F5" w:rsidRDefault="00A902F5" w:rsidP="00A902F5">
                      <w:pPr>
                        <w:jc w:val="center"/>
                      </w:pPr>
                      <w:r>
                        <w:rPr>
                          <w:rFonts w:hAnsi="Calibri"/>
                          <w:i/>
                          <w:iCs/>
                          <w:color w:val="000000" w:themeColor="text1"/>
                          <w:kern w:val="24"/>
                          <w:sz w:val="42"/>
                          <w:szCs w:val="42"/>
                          <w:highlight w:val="yellow"/>
                        </w:rPr>
                        <w:t>LOGO</w:t>
                      </w:r>
                    </w:p>
                  </w:txbxContent>
                </v:textbox>
                <w10:wrap anchorx="page"/>
              </v:rect>
            </w:pict>
          </mc:Fallback>
        </mc:AlternateContent>
      </w:r>
      <w:r w:rsidRPr="00A902F5">
        <w:rPr>
          <w:noProof/>
        </w:rPr>
        <w:drawing>
          <wp:anchor distT="0" distB="0" distL="114300" distR="114300" simplePos="0" relativeHeight="251664384" behindDoc="0" locked="0" layoutInCell="1" allowOverlap="1" wp14:anchorId="2E2A78CA" wp14:editId="2E68AEAE">
            <wp:simplePos x="0" y="0"/>
            <wp:positionH relativeFrom="column">
              <wp:posOffset>5015230</wp:posOffset>
            </wp:positionH>
            <wp:positionV relativeFrom="paragraph">
              <wp:posOffset>611505</wp:posOffset>
            </wp:positionV>
            <wp:extent cx="393065" cy="396875"/>
            <wp:effectExtent l="0" t="0" r="6985" b="3175"/>
            <wp:wrapNone/>
            <wp:docPr id="49" name="Image 48">
              <a:extLst xmlns:a="http://schemas.openxmlformats.org/drawingml/2006/main">
                <a:ext uri="{FF2B5EF4-FFF2-40B4-BE49-F238E27FC236}">
                  <a16:creationId xmlns:a16="http://schemas.microsoft.com/office/drawing/2014/main" id="{D278979A-75D0-4B8B-BE39-D2B23028F1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8">
                      <a:extLst>
                        <a:ext uri="{FF2B5EF4-FFF2-40B4-BE49-F238E27FC236}">
                          <a16:creationId xmlns:a16="http://schemas.microsoft.com/office/drawing/2014/main" id="{D278979A-75D0-4B8B-BE39-D2B23028F1F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065" cy="396875"/>
                    </a:xfrm>
                    <a:prstGeom prst="rect">
                      <a:avLst/>
                    </a:prstGeom>
                  </pic:spPr>
                </pic:pic>
              </a:graphicData>
            </a:graphic>
          </wp:anchor>
        </w:drawing>
      </w:r>
      <w:r w:rsidRPr="00A902F5">
        <w:rPr>
          <w:noProof/>
        </w:rPr>
        <w:drawing>
          <wp:anchor distT="0" distB="0" distL="114300" distR="114300" simplePos="0" relativeHeight="251662336" behindDoc="0" locked="0" layoutInCell="1" allowOverlap="1" wp14:anchorId="01022620" wp14:editId="4A7D5618">
            <wp:simplePos x="0" y="0"/>
            <wp:positionH relativeFrom="column">
              <wp:posOffset>4854575</wp:posOffset>
            </wp:positionH>
            <wp:positionV relativeFrom="paragraph">
              <wp:posOffset>-628650</wp:posOffset>
            </wp:positionV>
            <wp:extent cx="941705" cy="951230"/>
            <wp:effectExtent l="0" t="0" r="0" b="1270"/>
            <wp:wrapNone/>
            <wp:docPr id="8" name="Image 7">
              <a:extLst xmlns:a="http://schemas.openxmlformats.org/drawingml/2006/main">
                <a:ext uri="{FF2B5EF4-FFF2-40B4-BE49-F238E27FC236}">
                  <a16:creationId xmlns:a16="http://schemas.microsoft.com/office/drawing/2014/main" id="{205F93CC-4E68-4A88-A1DA-2837913FA9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205F93CC-4E68-4A88-A1DA-2837913FA9A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1705" cy="951230"/>
                    </a:xfrm>
                    <a:prstGeom prst="rect">
                      <a:avLst/>
                    </a:prstGeom>
                  </pic:spPr>
                </pic:pic>
              </a:graphicData>
            </a:graphic>
          </wp:anchor>
        </w:drawing>
      </w:r>
      <w:r w:rsidRPr="00A902F5">
        <w:rPr>
          <w:noProof/>
        </w:rPr>
        <w:drawing>
          <wp:anchor distT="0" distB="0" distL="114300" distR="114300" simplePos="0" relativeHeight="251661312" behindDoc="0" locked="0" layoutInCell="1" allowOverlap="1" wp14:anchorId="455CA099" wp14:editId="0D89F6A3">
            <wp:simplePos x="0" y="0"/>
            <wp:positionH relativeFrom="column">
              <wp:posOffset>5667375</wp:posOffset>
            </wp:positionH>
            <wp:positionV relativeFrom="paragraph">
              <wp:posOffset>137795</wp:posOffset>
            </wp:positionV>
            <wp:extent cx="1009650" cy="1019810"/>
            <wp:effectExtent l="0" t="0" r="0" b="8890"/>
            <wp:wrapNone/>
            <wp:docPr id="7" name="Image 6">
              <a:extLst xmlns:a="http://schemas.openxmlformats.org/drawingml/2006/main">
                <a:ext uri="{FF2B5EF4-FFF2-40B4-BE49-F238E27FC236}">
                  <a16:creationId xmlns:a16="http://schemas.microsoft.com/office/drawing/2014/main" id="{E5A814F7-65F0-44B6-8A1C-05CF180CFF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5A814F7-65F0-44B6-8A1C-05CF180CFFF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1019810"/>
                    </a:xfrm>
                    <a:prstGeom prst="rect">
                      <a:avLst/>
                    </a:prstGeom>
                  </pic:spPr>
                </pic:pic>
              </a:graphicData>
            </a:graphic>
          </wp:anchor>
        </w:drawing>
      </w:r>
      <w:r w:rsidRPr="00A902F5">
        <w:rPr>
          <w:noProof/>
        </w:rPr>
        <mc:AlternateContent>
          <mc:Choice Requires="wps">
            <w:drawing>
              <wp:anchor distT="0" distB="0" distL="114300" distR="114300" simplePos="0" relativeHeight="251659264" behindDoc="0" locked="0" layoutInCell="1" allowOverlap="1" wp14:anchorId="00C771A8" wp14:editId="7E5FF479">
                <wp:simplePos x="0" y="0"/>
                <wp:positionH relativeFrom="page">
                  <wp:posOffset>19050</wp:posOffset>
                </wp:positionH>
                <wp:positionV relativeFrom="paragraph">
                  <wp:posOffset>-42545</wp:posOffset>
                </wp:positionV>
                <wp:extent cx="7534275" cy="1164590"/>
                <wp:effectExtent l="0" t="0" r="28575" b="16510"/>
                <wp:wrapNone/>
                <wp:docPr id="5" name="Rectangle 4">
                  <a:extLst xmlns:a="http://schemas.openxmlformats.org/drawingml/2006/main">
                    <a:ext uri="{FF2B5EF4-FFF2-40B4-BE49-F238E27FC236}">
                      <a16:creationId xmlns:a16="http://schemas.microsoft.com/office/drawing/2014/main" id="{AF2CC4D7-6526-484A-A44A-5BE946FDBA07}"/>
                    </a:ext>
                  </a:extLst>
                </wp:docPr>
                <wp:cNvGraphicFramePr/>
                <a:graphic xmlns:a="http://schemas.openxmlformats.org/drawingml/2006/main">
                  <a:graphicData uri="http://schemas.microsoft.com/office/word/2010/wordprocessingShape">
                    <wps:wsp>
                      <wps:cNvSpPr/>
                      <wps:spPr>
                        <a:xfrm>
                          <a:off x="0" y="0"/>
                          <a:ext cx="7534275" cy="1164590"/>
                        </a:xfrm>
                        <a:prstGeom prst="rect">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14:sizeRelH relativeFrom="margin">
                  <wp14:pctWidth>0</wp14:pctWidth>
                </wp14:sizeRelH>
              </wp:anchor>
            </w:drawing>
          </mc:Choice>
          <mc:Fallback xmlns:w16="http://schemas.microsoft.com/office/word/2018/wordml" xmlns:w16cex="http://schemas.microsoft.com/office/word/2018/wordml/cex">
            <w:pict>
              <v:rect w14:anchorId="016BFEBA" id="Rectangle 4" o:spid="_x0000_s1026" style="position:absolute;margin-left:1.5pt;margin-top:-3.35pt;width:593.25pt;height:91.7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Az2gEAAO8DAAAOAAAAZHJzL2Uyb0RvYy54bWysU01v2zAMvQ/YfxB0X2xnSbsZcXposV2G&#10;rWi3H6DKVCxMX6C0OPn3o2TX3VcvxXyQRYp85Huidlcna9gRMGrvOt6sas7ASd9rd+j4t68f3rzj&#10;LCbhemG8g46fIfKr/etXuzG0sPaDNz0gIxAX2zF0fEgptFUV5QBWxJUP4OhQebQikYmHqkcxEro1&#10;1bquL6rRYx/QS4iRvDfTId8XfKVApi9KRUjMdJx6S2XFsj7ktdrvRHtAEQYt5zbEC7qwQjsqukDd&#10;iCTYD9R/QVkt0Uev0kp6W3mltITCgdg09R9s7gcRoHAhcWJYZIr/D1Z+Pt4i033Ht5w5YemK7kg0&#10;4Q4G2CbLM4bYUtR9uMXZirTNXE8Kbf4TC3Yqkp4XSeGUmCTn5fbtZn1J2JLOmuZis31fRK+e0gPG&#10;9BG8ZXnTcaTyRUpx/BQTlaTQxxAycjtTA2WXzgZyD8bdgSIeVHJdsssEwbVBdhR09/33ZnIPoofJ&#10;ta3pywypwBJdrAKWUZU2ZsGdAfJk/o47QcyxOQ3K4C2J9XMNTYlLdKnoXVoSrXYe/5VsUjM3rqb4&#10;R2EmObIyD74/081iMtd+mn3h5OBp9GXCkpyjaKoK4/kF5LH91S6wT+90/xMAAP//AwBQSwMEFAAG&#10;AAgAAAAhAN328sLgAAAACQEAAA8AAABkcnMvZG93bnJldi54bWxMj81OwzAQhO9IvIO1SFxQ6xRE&#10;f0KcqlSgXMKB0AfYxG4SEa+j2E0DT8/2VG67O6PZb5LtZDsxmsG3jhQs5hEIQ5XTLdUKDl/vszUI&#10;H5A0do6Mgh/jYZve3iQYa3emTzMWoRYcQj5GBU0IfSylrxpj0c9db4i1oxssBl6HWuoBzxxuO/kY&#10;RUtpsSX+0GBv9o2pvouTVfA7locs2+X48FHs8yHzr295PSl1fzftXkAEM4WrGS74jA4pM5XuRNqL&#10;TsETNwkKZssViIu8WG+eQZQ8rfgk00T+b5D+AQAA//8DAFBLAQItABQABgAIAAAAIQC2gziS/gAA&#10;AOEBAAATAAAAAAAAAAAAAAAAAAAAAABbQ29udGVudF9UeXBlc10ueG1sUEsBAi0AFAAGAAgAAAAh&#10;ADj9If/WAAAAlAEAAAsAAAAAAAAAAAAAAAAALwEAAF9yZWxzLy5yZWxzUEsBAi0AFAAGAAgAAAAh&#10;ALKbMDPaAQAA7wMAAA4AAAAAAAAAAAAAAAAALgIAAGRycy9lMm9Eb2MueG1sUEsBAi0AFAAGAAgA&#10;AAAhAN328sLgAAAACQEAAA8AAAAAAAAAAAAAAAAANAQAAGRycy9kb3ducmV2LnhtbFBLBQYAAAAA&#10;BAAEAPMAAABBBQAAAAA=&#10;" fillcolor="black [3200]" strokecolor="black [1600]" strokeweight="1pt">
                <w10:wrap anchorx="page"/>
              </v:rect>
            </w:pict>
          </mc:Fallback>
        </mc:AlternateContent>
      </w:r>
    </w:p>
    <w:p w14:paraId="174000FE" w14:textId="77777777" w:rsidR="00A902F5" w:rsidRDefault="00A902F5"/>
    <w:p w14:paraId="0D72DF54" w14:textId="77777777" w:rsidR="00A902F5" w:rsidRDefault="00A902F5"/>
    <w:p w14:paraId="0AEE3ED5" w14:textId="38C9169D" w:rsidR="00A902F5" w:rsidRDefault="00A902F5">
      <w:bookmarkStart w:id="0" w:name="_GoBack"/>
      <w:bookmarkEnd w:id="0"/>
    </w:p>
    <w:tbl>
      <w:tblPr>
        <w:tblStyle w:val="Grilledutableau"/>
        <w:tblpPr w:leftFromText="141" w:rightFromText="141" w:vertAnchor="page" w:horzAnchor="margin" w:tblpY="3151"/>
        <w:tblW w:w="10485" w:type="dxa"/>
        <w:tblLook w:val="04A0" w:firstRow="1" w:lastRow="0" w:firstColumn="1" w:lastColumn="0" w:noHBand="0" w:noVBand="1"/>
      </w:tblPr>
      <w:tblGrid>
        <w:gridCol w:w="1632"/>
        <w:gridCol w:w="2705"/>
        <w:gridCol w:w="1387"/>
        <w:gridCol w:w="4761"/>
      </w:tblGrid>
      <w:tr w:rsidR="000D015F" w14:paraId="5BA85ED6" w14:textId="77777777" w:rsidTr="00734DD2">
        <w:tc>
          <w:tcPr>
            <w:tcW w:w="1632" w:type="dxa"/>
            <w:shd w:val="clear" w:color="auto" w:fill="000000" w:themeFill="text1"/>
            <w:vAlign w:val="center"/>
          </w:tcPr>
          <w:p w14:paraId="70ED3663" w14:textId="77777777" w:rsidR="000D015F" w:rsidRDefault="000D015F" w:rsidP="000D015F">
            <w:pPr>
              <w:jc w:val="center"/>
            </w:pPr>
            <w:r>
              <w:t>TYPE DE RISQUE</w:t>
            </w:r>
          </w:p>
        </w:tc>
        <w:tc>
          <w:tcPr>
            <w:tcW w:w="2705" w:type="dxa"/>
            <w:shd w:val="clear" w:color="auto" w:fill="000000" w:themeFill="text1"/>
            <w:vAlign w:val="center"/>
          </w:tcPr>
          <w:p w14:paraId="574C58F8" w14:textId="77777777" w:rsidR="000D015F" w:rsidRDefault="000D015F" w:rsidP="000D015F">
            <w:pPr>
              <w:jc w:val="center"/>
            </w:pPr>
            <w:r>
              <w:t xml:space="preserve">SITUATIONS DANGEREUSES </w:t>
            </w:r>
            <w:r w:rsidRPr="000D015F">
              <w:rPr>
                <w:sz w:val="18"/>
                <w:szCs w:val="18"/>
              </w:rPr>
              <w:t>(liste non exhaustive)</w:t>
            </w:r>
          </w:p>
        </w:tc>
        <w:tc>
          <w:tcPr>
            <w:tcW w:w="1387" w:type="dxa"/>
            <w:shd w:val="clear" w:color="auto" w:fill="000000" w:themeFill="text1"/>
            <w:vAlign w:val="center"/>
          </w:tcPr>
          <w:p w14:paraId="26FDF63D" w14:textId="77777777" w:rsidR="000D015F" w:rsidRDefault="000D015F" w:rsidP="000D015F">
            <w:pPr>
              <w:jc w:val="center"/>
            </w:pPr>
            <w:r>
              <w:t>EVALUATION DES RISQUES</w:t>
            </w:r>
          </w:p>
        </w:tc>
        <w:tc>
          <w:tcPr>
            <w:tcW w:w="4761" w:type="dxa"/>
            <w:shd w:val="clear" w:color="auto" w:fill="000000" w:themeFill="text1"/>
            <w:vAlign w:val="center"/>
          </w:tcPr>
          <w:p w14:paraId="77DC5B52" w14:textId="77777777" w:rsidR="000D015F" w:rsidRDefault="000D015F" w:rsidP="000D015F">
            <w:pPr>
              <w:jc w:val="center"/>
            </w:pPr>
            <w:r>
              <w:t xml:space="preserve">MESURES DE PREVENTION / PROTECTION </w:t>
            </w:r>
            <w:r>
              <w:br/>
            </w:r>
            <w:r w:rsidRPr="000D015F">
              <w:rPr>
                <w:sz w:val="18"/>
                <w:szCs w:val="18"/>
              </w:rPr>
              <w:t>(liste non exhaustive)</w:t>
            </w:r>
          </w:p>
        </w:tc>
      </w:tr>
      <w:tr w:rsidR="00734DD2" w14:paraId="59114C66" w14:textId="77777777" w:rsidTr="00734DD2">
        <w:tc>
          <w:tcPr>
            <w:tcW w:w="1632" w:type="dxa"/>
            <w:vMerge w:val="restart"/>
            <w:shd w:val="clear" w:color="auto" w:fill="E7E6E6" w:themeFill="background2"/>
          </w:tcPr>
          <w:p w14:paraId="654B0FEE" w14:textId="77777777" w:rsidR="00734DD2" w:rsidRPr="00734DD2" w:rsidRDefault="00734DD2" w:rsidP="000D015F">
            <w:pPr>
              <w:jc w:val="center"/>
              <w:rPr>
                <w:sz w:val="20"/>
                <w:szCs w:val="20"/>
              </w:rPr>
            </w:pPr>
            <w:r w:rsidRPr="00734DD2">
              <w:rPr>
                <w:sz w:val="20"/>
                <w:szCs w:val="20"/>
              </w:rPr>
              <w:t>Risques biologiques, infectieux ou parasitaires</w:t>
            </w:r>
          </w:p>
        </w:tc>
        <w:tc>
          <w:tcPr>
            <w:tcW w:w="2705" w:type="dxa"/>
          </w:tcPr>
          <w:p w14:paraId="0BAF15A6" w14:textId="77777777" w:rsidR="00734DD2" w:rsidRPr="00734DD2" w:rsidRDefault="00734DD2" w:rsidP="000D015F">
            <w:pPr>
              <w:rPr>
                <w:sz w:val="20"/>
                <w:szCs w:val="20"/>
              </w:rPr>
            </w:pPr>
            <w:r w:rsidRPr="00734DD2">
              <w:rPr>
                <w:sz w:val="20"/>
                <w:szCs w:val="20"/>
              </w:rPr>
              <w:t>Contact direct à moins d'un mètre entre salariés</w:t>
            </w:r>
          </w:p>
        </w:tc>
        <w:tc>
          <w:tcPr>
            <w:tcW w:w="1387" w:type="dxa"/>
          </w:tcPr>
          <w:p w14:paraId="56DE4244" w14:textId="47D8D813" w:rsidR="00734DD2" w:rsidRPr="00734DD2" w:rsidRDefault="00CC1D10" w:rsidP="002A3E8F">
            <w:pPr>
              <w:jc w:val="center"/>
              <w:rPr>
                <w:sz w:val="20"/>
                <w:szCs w:val="20"/>
              </w:rPr>
            </w:pPr>
            <w:r>
              <w:rPr>
                <w:sz w:val="20"/>
                <w:szCs w:val="20"/>
              </w:rPr>
              <w:t>Moyen</w:t>
            </w:r>
          </w:p>
        </w:tc>
        <w:tc>
          <w:tcPr>
            <w:tcW w:w="4761" w:type="dxa"/>
          </w:tcPr>
          <w:p w14:paraId="27A1170D" w14:textId="19239FBF" w:rsidR="00734DD2" w:rsidRDefault="00772E7F" w:rsidP="00772E7F">
            <w:pPr>
              <w:rPr>
                <w:sz w:val="20"/>
                <w:szCs w:val="20"/>
              </w:rPr>
            </w:pPr>
            <w:r w:rsidRPr="00772E7F">
              <w:rPr>
                <w:sz w:val="20"/>
                <w:szCs w:val="20"/>
              </w:rPr>
              <w:t>&gt;</w:t>
            </w:r>
            <w:r>
              <w:rPr>
                <w:sz w:val="20"/>
                <w:szCs w:val="20"/>
              </w:rPr>
              <w:t xml:space="preserve"> Mise en place, affichage de règles claires sur la distanciation et les gestes barrières</w:t>
            </w:r>
            <w:r w:rsidR="002A3FD0">
              <w:rPr>
                <w:sz w:val="20"/>
                <w:szCs w:val="20"/>
              </w:rPr>
              <w:t xml:space="preserve"> + Briefing réguliers</w:t>
            </w:r>
            <w:r w:rsidR="002A3FD0">
              <w:rPr>
                <w:sz w:val="20"/>
                <w:szCs w:val="20"/>
              </w:rPr>
              <w:br/>
              <w:t>&gt; A</w:t>
            </w:r>
            <w:r>
              <w:rPr>
                <w:sz w:val="20"/>
                <w:szCs w:val="20"/>
              </w:rPr>
              <w:t>daptation des horaires pour une meilleure gestion des flux</w:t>
            </w:r>
            <w:r w:rsidR="002A3FD0">
              <w:rPr>
                <w:sz w:val="20"/>
                <w:szCs w:val="20"/>
              </w:rPr>
              <w:t>.</w:t>
            </w:r>
            <w:r w:rsidR="002A3FD0">
              <w:rPr>
                <w:sz w:val="20"/>
                <w:szCs w:val="20"/>
              </w:rPr>
              <w:br/>
              <w:t>&gt; Mise à disposition et port du masque lorsque la distanciation n’est pas possible (à changer toutes les 4 heures)</w:t>
            </w:r>
          </w:p>
          <w:p w14:paraId="69FE1A39" w14:textId="77777777" w:rsidR="00382F1B" w:rsidRPr="00382F1B" w:rsidRDefault="00382F1B" w:rsidP="00382F1B">
            <w:pPr>
              <w:rPr>
                <w:sz w:val="20"/>
                <w:szCs w:val="20"/>
              </w:rPr>
            </w:pPr>
            <w:r w:rsidRPr="00382F1B">
              <w:rPr>
                <w:sz w:val="20"/>
                <w:szCs w:val="20"/>
              </w:rPr>
              <w:t>&gt; Limitation des durées des réunions et du format en présentiel.</w:t>
            </w:r>
          </w:p>
          <w:p w14:paraId="5440E801" w14:textId="77777777" w:rsidR="00382F1B" w:rsidRPr="00772E7F" w:rsidRDefault="00382F1B" w:rsidP="00772E7F">
            <w:pPr>
              <w:rPr>
                <w:sz w:val="20"/>
                <w:szCs w:val="20"/>
              </w:rPr>
            </w:pPr>
            <w:r w:rsidRPr="00382F1B">
              <w:rPr>
                <w:sz w:val="20"/>
                <w:szCs w:val="20"/>
              </w:rPr>
              <w:t>&gt; Si travail en équipe indispensable : côte à côte plutôt que face à face, avec un masque. Privilégier la pose et la dépose des charges pour éviter les contacts entre les salariés.</w:t>
            </w:r>
          </w:p>
        </w:tc>
      </w:tr>
      <w:tr w:rsidR="00734DD2" w14:paraId="21189FE8" w14:textId="77777777" w:rsidTr="00734DD2">
        <w:tc>
          <w:tcPr>
            <w:tcW w:w="1632" w:type="dxa"/>
            <w:vMerge/>
            <w:shd w:val="clear" w:color="auto" w:fill="E7E6E6" w:themeFill="background2"/>
          </w:tcPr>
          <w:p w14:paraId="07ACBD53" w14:textId="77777777" w:rsidR="00734DD2" w:rsidRPr="00734DD2" w:rsidRDefault="00734DD2" w:rsidP="000D015F">
            <w:pPr>
              <w:rPr>
                <w:sz w:val="20"/>
                <w:szCs w:val="20"/>
              </w:rPr>
            </w:pPr>
          </w:p>
        </w:tc>
        <w:tc>
          <w:tcPr>
            <w:tcW w:w="2705" w:type="dxa"/>
          </w:tcPr>
          <w:p w14:paraId="08E7CB95" w14:textId="77777777" w:rsidR="00734DD2" w:rsidRPr="00734DD2" w:rsidRDefault="00734DD2" w:rsidP="00734DD2">
            <w:pPr>
              <w:rPr>
                <w:sz w:val="20"/>
                <w:szCs w:val="20"/>
              </w:rPr>
            </w:pPr>
            <w:r w:rsidRPr="00734DD2">
              <w:rPr>
                <w:sz w:val="20"/>
                <w:szCs w:val="20"/>
              </w:rPr>
              <w:t>Contact direct à moins d'un mètre avec le public</w:t>
            </w:r>
          </w:p>
        </w:tc>
        <w:tc>
          <w:tcPr>
            <w:tcW w:w="1387" w:type="dxa"/>
          </w:tcPr>
          <w:p w14:paraId="3F79CFF9" w14:textId="77083367" w:rsidR="00734DD2" w:rsidRPr="00734DD2" w:rsidRDefault="00CC1D10" w:rsidP="00CC1D10">
            <w:pPr>
              <w:jc w:val="center"/>
              <w:rPr>
                <w:sz w:val="20"/>
                <w:szCs w:val="20"/>
              </w:rPr>
            </w:pPr>
            <w:r>
              <w:rPr>
                <w:sz w:val="20"/>
                <w:szCs w:val="20"/>
              </w:rPr>
              <w:t>Moyen</w:t>
            </w:r>
          </w:p>
        </w:tc>
        <w:tc>
          <w:tcPr>
            <w:tcW w:w="4761" w:type="dxa"/>
          </w:tcPr>
          <w:p w14:paraId="3F2C49D1" w14:textId="77777777" w:rsidR="00734DD2" w:rsidRPr="00772E7F" w:rsidRDefault="00772E7F" w:rsidP="00772E7F">
            <w:pPr>
              <w:rPr>
                <w:sz w:val="20"/>
                <w:szCs w:val="20"/>
              </w:rPr>
            </w:pPr>
            <w:r w:rsidRPr="00772E7F">
              <w:rPr>
                <w:sz w:val="20"/>
                <w:szCs w:val="20"/>
              </w:rPr>
              <w:t>&gt;</w:t>
            </w:r>
            <w:r>
              <w:rPr>
                <w:sz w:val="20"/>
                <w:szCs w:val="20"/>
              </w:rPr>
              <w:t xml:space="preserve"> Incitation à la prise d’information, réservation et paiement en ligne. </w:t>
            </w:r>
            <w:r>
              <w:rPr>
                <w:sz w:val="20"/>
                <w:szCs w:val="20"/>
              </w:rPr>
              <w:br/>
              <w:t>&gt; Mise en place de marquage au sol, gestion des flux, de plexiglas à l’accueil, rappel des gestes barrières, du lavage des mains et préconisation du port du masque à terre.</w:t>
            </w:r>
          </w:p>
        </w:tc>
      </w:tr>
      <w:tr w:rsidR="00734DD2" w14:paraId="4F72A8A2" w14:textId="77777777" w:rsidTr="00734DD2">
        <w:tc>
          <w:tcPr>
            <w:tcW w:w="1632" w:type="dxa"/>
            <w:vMerge/>
            <w:shd w:val="clear" w:color="auto" w:fill="E7E6E6" w:themeFill="background2"/>
          </w:tcPr>
          <w:p w14:paraId="48BB5DF9" w14:textId="77777777" w:rsidR="00734DD2" w:rsidRPr="00734DD2" w:rsidRDefault="00734DD2" w:rsidP="000D015F">
            <w:pPr>
              <w:rPr>
                <w:sz w:val="20"/>
                <w:szCs w:val="20"/>
              </w:rPr>
            </w:pPr>
          </w:p>
        </w:tc>
        <w:tc>
          <w:tcPr>
            <w:tcW w:w="2705" w:type="dxa"/>
          </w:tcPr>
          <w:p w14:paraId="5710F95D" w14:textId="06B41378" w:rsidR="00734DD2" w:rsidRPr="00734DD2" w:rsidRDefault="00734DD2" w:rsidP="000D015F">
            <w:pPr>
              <w:rPr>
                <w:sz w:val="20"/>
                <w:szCs w:val="20"/>
              </w:rPr>
            </w:pPr>
            <w:r w:rsidRPr="00734DD2">
              <w:rPr>
                <w:sz w:val="20"/>
                <w:szCs w:val="20"/>
              </w:rPr>
              <w:t>Contact avec des surfaces et des objets, locaux de travail potentiellement contaminés (téléphone, stylo, emballages, boitier carte bancaire, poignées de porte</w:t>
            </w:r>
            <w:r>
              <w:rPr>
                <w:sz w:val="20"/>
                <w:szCs w:val="20"/>
              </w:rPr>
              <w:t>s et matériel nautique</w:t>
            </w:r>
            <w:r w:rsidRPr="00734DD2">
              <w:rPr>
                <w:sz w:val="20"/>
                <w:szCs w:val="20"/>
              </w:rPr>
              <w:t>)</w:t>
            </w:r>
          </w:p>
        </w:tc>
        <w:tc>
          <w:tcPr>
            <w:tcW w:w="1387" w:type="dxa"/>
          </w:tcPr>
          <w:p w14:paraId="413B51CE" w14:textId="10C3DA5C" w:rsidR="00734DD2" w:rsidRPr="00734DD2" w:rsidRDefault="00CC1D10" w:rsidP="00CC1D10">
            <w:pPr>
              <w:jc w:val="center"/>
              <w:rPr>
                <w:sz w:val="20"/>
                <w:szCs w:val="20"/>
              </w:rPr>
            </w:pPr>
            <w:r>
              <w:rPr>
                <w:sz w:val="20"/>
                <w:szCs w:val="20"/>
              </w:rPr>
              <w:t>Fort</w:t>
            </w:r>
          </w:p>
        </w:tc>
        <w:tc>
          <w:tcPr>
            <w:tcW w:w="4761" w:type="dxa"/>
          </w:tcPr>
          <w:p w14:paraId="1BBE30B1" w14:textId="77777777" w:rsidR="002A3FD0" w:rsidRPr="002A3FD0" w:rsidRDefault="002A3FD0" w:rsidP="002A3FD0">
            <w:pPr>
              <w:rPr>
                <w:sz w:val="20"/>
                <w:szCs w:val="20"/>
              </w:rPr>
            </w:pPr>
            <w:r w:rsidRPr="002A3FD0">
              <w:rPr>
                <w:sz w:val="20"/>
                <w:szCs w:val="20"/>
              </w:rPr>
              <w:t>&gt; Nettoyage renforcé des locaux au savon (les tensioactifs détruisent l’enveloppe lipidique du virus le rendant inactif) et désinfection des surfaces en contact avec les mains (poignées de portes, robinetterie, matériel nautique, commandes des bateaux) à l’aide d’un produit respectant la norme virucide EN14476 (</w:t>
            </w:r>
            <w:proofErr w:type="spellStart"/>
            <w:r w:rsidRPr="002A3FD0">
              <w:rPr>
                <w:sz w:val="20"/>
                <w:szCs w:val="20"/>
              </w:rPr>
              <w:t>Sanytol</w:t>
            </w:r>
            <w:proofErr w:type="spellEnd"/>
            <w:r w:rsidRPr="002A3FD0">
              <w:rPr>
                <w:sz w:val="20"/>
                <w:szCs w:val="20"/>
              </w:rPr>
              <w:t xml:space="preserve"> ou </w:t>
            </w:r>
            <w:proofErr w:type="spellStart"/>
            <w:r w:rsidRPr="002A3FD0">
              <w:rPr>
                <w:sz w:val="20"/>
                <w:szCs w:val="20"/>
              </w:rPr>
              <w:t>Bacterless</w:t>
            </w:r>
            <w:proofErr w:type="spellEnd"/>
            <w:r w:rsidRPr="002A3FD0">
              <w:rPr>
                <w:sz w:val="20"/>
                <w:szCs w:val="20"/>
              </w:rPr>
              <w:t>/</w:t>
            </w:r>
            <w:proofErr w:type="spellStart"/>
            <w:r w:rsidRPr="002A3FD0">
              <w:rPr>
                <w:sz w:val="20"/>
                <w:szCs w:val="20"/>
              </w:rPr>
              <w:t>Bacterclean</w:t>
            </w:r>
            <w:proofErr w:type="spellEnd"/>
            <w:r w:rsidRPr="002A3FD0">
              <w:rPr>
                <w:sz w:val="20"/>
                <w:szCs w:val="20"/>
              </w:rPr>
              <w:t>).</w:t>
            </w:r>
          </w:p>
          <w:p w14:paraId="6A5EBC82" w14:textId="77777777" w:rsidR="00734DD2" w:rsidRPr="002A3FD0" w:rsidRDefault="002A3FD0" w:rsidP="002A3FD0">
            <w:pPr>
              <w:rPr>
                <w:sz w:val="20"/>
                <w:szCs w:val="20"/>
              </w:rPr>
            </w:pPr>
            <w:r w:rsidRPr="002A3FD0">
              <w:rPr>
                <w:sz w:val="20"/>
                <w:szCs w:val="20"/>
              </w:rPr>
              <w:t>&gt; Sanitaires réservés au personnel, avec désinfectant pour la lunette des WC, à disposition (Ne pas jeter de lingettes dans les toilettes).</w:t>
            </w:r>
            <w:r w:rsidRPr="002A3FD0">
              <w:rPr>
                <w:sz w:val="20"/>
                <w:szCs w:val="20"/>
              </w:rPr>
              <w:br/>
              <w:t>&gt; Aération régulière.</w:t>
            </w:r>
          </w:p>
        </w:tc>
      </w:tr>
      <w:tr w:rsidR="00734DD2" w14:paraId="608002FC" w14:textId="77777777" w:rsidTr="00734DD2">
        <w:tc>
          <w:tcPr>
            <w:tcW w:w="1632" w:type="dxa"/>
            <w:vMerge/>
            <w:shd w:val="clear" w:color="auto" w:fill="E7E6E6" w:themeFill="background2"/>
          </w:tcPr>
          <w:p w14:paraId="7CBC2DC8" w14:textId="77777777" w:rsidR="00734DD2" w:rsidRPr="00734DD2" w:rsidRDefault="00734DD2" w:rsidP="000D015F">
            <w:pPr>
              <w:rPr>
                <w:sz w:val="20"/>
                <w:szCs w:val="20"/>
              </w:rPr>
            </w:pPr>
          </w:p>
        </w:tc>
        <w:tc>
          <w:tcPr>
            <w:tcW w:w="2705" w:type="dxa"/>
          </w:tcPr>
          <w:p w14:paraId="5A35572D" w14:textId="77777777" w:rsidR="00734DD2" w:rsidRPr="00734DD2" w:rsidRDefault="00734DD2" w:rsidP="000D015F">
            <w:pPr>
              <w:rPr>
                <w:sz w:val="20"/>
                <w:szCs w:val="20"/>
              </w:rPr>
            </w:pPr>
            <w:r w:rsidRPr="00734DD2">
              <w:rPr>
                <w:sz w:val="20"/>
                <w:szCs w:val="20"/>
              </w:rPr>
              <w:t>Partage de poste de travail / matériel de travail/ véhicule</w:t>
            </w:r>
          </w:p>
        </w:tc>
        <w:tc>
          <w:tcPr>
            <w:tcW w:w="1387" w:type="dxa"/>
          </w:tcPr>
          <w:p w14:paraId="4B5E4D90" w14:textId="524B61AF" w:rsidR="00734DD2" w:rsidRPr="00734DD2" w:rsidRDefault="00CC1D10" w:rsidP="00CC1D10">
            <w:pPr>
              <w:jc w:val="center"/>
              <w:rPr>
                <w:sz w:val="20"/>
                <w:szCs w:val="20"/>
              </w:rPr>
            </w:pPr>
            <w:r>
              <w:rPr>
                <w:sz w:val="20"/>
                <w:szCs w:val="20"/>
              </w:rPr>
              <w:t>Faible</w:t>
            </w:r>
          </w:p>
        </w:tc>
        <w:tc>
          <w:tcPr>
            <w:tcW w:w="4761" w:type="dxa"/>
          </w:tcPr>
          <w:p w14:paraId="7BD25C95" w14:textId="77777777" w:rsidR="002A3FD0" w:rsidRPr="002A3FD0" w:rsidRDefault="002A3FD0" w:rsidP="002A3FD0">
            <w:pPr>
              <w:rPr>
                <w:sz w:val="20"/>
                <w:szCs w:val="20"/>
              </w:rPr>
            </w:pPr>
            <w:r w:rsidRPr="002A3FD0">
              <w:rPr>
                <w:sz w:val="20"/>
                <w:szCs w:val="20"/>
              </w:rPr>
              <w:t>&gt; Priorité aux outils personnels, nominatifs (ordinateurs, crayons, VHF, téléphones, bateaux de sécurité…).</w:t>
            </w:r>
          </w:p>
          <w:p w14:paraId="5036C713" w14:textId="77777777" w:rsidR="00734DD2" w:rsidRPr="00734DD2" w:rsidRDefault="002A3FD0" w:rsidP="002A3FD0">
            <w:pPr>
              <w:rPr>
                <w:sz w:val="20"/>
                <w:szCs w:val="20"/>
              </w:rPr>
            </w:pPr>
            <w:r w:rsidRPr="002A3FD0">
              <w:rPr>
                <w:sz w:val="20"/>
                <w:szCs w:val="20"/>
              </w:rPr>
              <w:t>&gt; Désinfection le matériel entre chaque utilisateur si utilisation collective.</w:t>
            </w:r>
          </w:p>
        </w:tc>
      </w:tr>
      <w:tr w:rsidR="00734DD2" w14:paraId="79DFBA9C" w14:textId="77777777" w:rsidTr="00734DD2">
        <w:tc>
          <w:tcPr>
            <w:tcW w:w="1632" w:type="dxa"/>
            <w:vMerge/>
            <w:shd w:val="clear" w:color="auto" w:fill="E7E6E6" w:themeFill="background2"/>
          </w:tcPr>
          <w:p w14:paraId="29FF6AA5" w14:textId="77777777" w:rsidR="00734DD2" w:rsidRPr="00734DD2" w:rsidRDefault="00734DD2" w:rsidP="000D015F">
            <w:pPr>
              <w:rPr>
                <w:sz w:val="20"/>
                <w:szCs w:val="20"/>
              </w:rPr>
            </w:pPr>
          </w:p>
        </w:tc>
        <w:tc>
          <w:tcPr>
            <w:tcW w:w="2705" w:type="dxa"/>
          </w:tcPr>
          <w:p w14:paraId="46AB0166" w14:textId="77777777" w:rsidR="00734DD2" w:rsidRPr="00734DD2" w:rsidRDefault="00734DD2" w:rsidP="000D015F">
            <w:pPr>
              <w:rPr>
                <w:sz w:val="20"/>
                <w:szCs w:val="20"/>
              </w:rPr>
            </w:pPr>
            <w:r w:rsidRPr="00734DD2">
              <w:rPr>
                <w:sz w:val="20"/>
                <w:szCs w:val="20"/>
              </w:rPr>
              <w:t>Difficultés pour se laver régulièrement les mains</w:t>
            </w:r>
          </w:p>
        </w:tc>
        <w:tc>
          <w:tcPr>
            <w:tcW w:w="1387" w:type="dxa"/>
          </w:tcPr>
          <w:p w14:paraId="29618E82" w14:textId="71CD7C78" w:rsidR="00734DD2" w:rsidRPr="00734DD2" w:rsidRDefault="00CC1D10" w:rsidP="00CC1D10">
            <w:pPr>
              <w:jc w:val="center"/>
              <w:rPr>
                <w:sz w:val="20"/>
                <w:szCs w:val="20"/>
              </w:rPr>
            </w:pPr>
            <w:r>
              <w:rPr>
                <w:sz w:val="20"/>
                <w:szCs w:val="20"/>
              </w:rPr>
              <w:t>Fort</w:t>
            </w:r>
          </w:p>
        </w:tc>
        <w:tc>
          <w:tcPr>
            <w:tcW w:w="4761" w:type="dxa"/>
          </w:tcPr>
          <w:p w14:paraId="1EA4CCA6" w14:textId="77777777" w:rsidR="002A3FD0" w:rsidRPr="002A3FD0" w:rsidRDefault="002A3FD0" w:rsidP="002A3FD0">
            <w:pPr>
              <w:rPr>
                <w:sz w:val="20"/>
                <w:szCs w:val="20"/>
              </w:rPr>
            </w:pPr>
            <w:r w:rsidRPr="002A3FD0">
              <w:rPr>
                <w:sz w:val="20"/>
                <w:szCs w:val="20"/>
              </w:rPr>
              <w:t>&gt; Privilégier le lavage régulier des mains au savon (30 secondes, sur toutes les faces, bien les sécher avec une serviette propre).</w:t>
            </w:r>
          </w:p>
          <w:p w14:paraId="334BB15B" w14:textId="77777777" w:rsidR="00734DD2" w:rsidRPr="00734DD2" w:rsidRDefault="002A3FD0" w:rsidP="000D015F">
            <w:pPr>
              <w:rPr>
                <w:sz w:val="20"/>
                <w:szCs w:val="20"/>
              </w:rPr>
            </w:pPr>
            <w:r w:rsidRPr="002A3FD0">
              <w:rPr>
                <w:sz w:val="20"/>
                <w:szCs w:val="20"/>
              </w:rPr>
              <w:t>&gt; Fourniture de gel hydroalcoolique par l’employeur, en parallèle, quand le lavage des mains est compliqué.</w:t>
            </w:r>
          </w:p>
        </w:tc>
      </w:tr>
      <w:tr w:rsidR="00734DD2" w14:paraId="7F43D62A" w14:textId="77777777" w:rsidTr="00734DD2">
        <w:tc>
          <w:tcPr>
            <w:tcW w:w="1632" w:type="dxa"/>
            <w:vMerge/>
            <w:shd w:val="clear" w:color="auto" w:fill="E7E6E6" w:themeFill="background2"/>
          </w:tcPr>
          <w:p w14:paraId="1706E89D" w14:textId="77777777" w:rsidR="00734DD2" w:rsidRPr="00734DD2" w:rsidRDefault="00734DD2" w:rsidP="000D015F">
            <w:pPr>
              <w:rPr>
                <w:sz w:val="20"/>
                <w:szCs w:val="20"/>
              </w:rPr>
            </w:pPr>
          </w:p>
        </w:tc>
        <w:tc>
          <w:tcPr>
            <w:tcW w:w="2705" w:type="dxa"/>
          </w:tcPr>
          <w:p w14:paraId="7F167EE9" w14:textId="77777777" w:rsidR="00734DD2" w:rsidRPr="00734DD2" w:rsidRDefault="00734DD2" w:rsidP="000D015F">
            <w:pPr>
              <w:rPr>
                <w:sz w:val="20"/>
                <w:szCs w:val="20"/>
              </w:rPr>
            </w:pPr>
            <w:r w:rsidRPr="00734DD2">
              <w:rPr>
                <w:sz w:val="20"/>
                <w:szCs w:val="20"/>
              </w:rPr>
              <w:t>Contact avec une personne suspectée d'une contamination au Covid-19</w:t>
            </w:r>
          </w:p>
        </w:tc>
        <w:tc>
          <w:tcPr>
            <w:tcW w:w="1387" w:type="dxa"/>
          </w:tcPr>
          <w:p w14:paraId="1D0FB379" w14:textId="55F0DFCB" w:rsidR="00734DD2" w:rsidRPr="00734DD2" w:rsidRDefault="00CC1D10" w:rsidP="00CC1D10">
            <w:pPr>
              <w:jc w:val="center"/>
              <w:rPr>
                <w:sz w:val="20"/>
                <w:szCs w:val="20"/>
              </w:rPr>
            </w:pPr>
            <w:r>
              <w:rPr>
                <w:sz w:val="20"/>
                <w:szCs w:val="20"/>
              </w:rPr>
              <w:t>Moyen</w:t>
            </w:r>
          </w:p>
        </w:tc>
        <w:tc>
          <w:tcPr>
            <w:tcW w:w="4761" w:type="dxa"/>
          </w:tcPr>
          <w:p w14:paraId="7E64E220" w14:textId="22EBED5E" w:rsidR="00734DD2" w:rsidRPr="002A3FD0" w:rsidRDefault="002A3FD0" w:rsidP="002A3FD0">
            <w:pPr>
              <w:rPr>
                <w:sz w:val="20"/>
                <w:szCs w:val="20"/>
              </w:rPr>
            </w:pPr>
            <w:r w:rsidRPr="002A3FD0">
              <w:rPr>
                <w:sz w:val="20"/>
                <w:szCs w:val="20"/>
              </w:rPr>
              <w:t>&gt;</w:t>
            </w:r>
            <w:r>
              <w:rPr>
                <w:sz w:val="20"/>
                <w:szCs w:val="20"/>
              </w:rPr>
              <w:t xml:space="preserve"> </w:t>
            </w:r>
            <w:r w:rsidRPr="002A3FD0">
              <w:rPr>
                <w:sz w:val="20"/>
                <w:szCs w:val="20"/>
              </w:rPr>
              <w:t xml:space="preserve">Mise en place d’un registre de passage pour </w:t>
            </w:r>
            <w:r>
              <w:rPr>
                <w:sz w:val="20"/>
                <w:szCs w:val="20"/>
              </w:rPr>
              <w:t xml:space="preserve">prévenir l’équipe et les clients en cas de contamination avérée d’un client ou d’un salarié. </w:t>
            </w:r>
            <w:r>
              <w:rPr>
                <w:sz w:val="20"/>
                <w:szCs w:val="20"/>
              </w:rPr>
              <w:br/>
              <w:t>&gt; Mise en place d’une procédure de désinfection renforcée des locaux</w:t>
            </w:r>
            <w:r>
              <w:rPr>
                <w:sz w:val="20"/>
                <w:szCs w:val="20"/>
              </w:rPr>
              <w:br/>
              <w:t>&gt; retour à la maison du personnel positif au Covid-19</w:t>
            </w:r>
          </w:p>
        </w:tc>
      </w:tr>
      <w:tr w:rsidR="00734DD2" w14:paraId="19CAAA7E" w14:textId="77777777" w:rsidTr="00734DD2">
        <w:tc>
          <w:tcPr>
            <w:tcW w:w="1632" w:type="dxa"/>
            <w:vMerge/>
            <w:shd w:val="clear" w:color="auto" w:fill="E7E6E6" w:themeFill="background2"/>
          </w:tcPr>
          <w:p w14:paraId="687C02DD" w14:textId="77777777" w:rsidR="00734DD2" w:rsidRPr="00734DD2" w:rsidRDefault="00734DD2" w:rsidP="000D015F">
            <w:pPr>
              <w:rPr>
                <w:sz w:val="20"/>
                <w:szCs w:val="20"/>
              </w:rPr>
            </w:pPr>
          </w:p>
        </w:tc>
        <w:tc>
          <w:tcPr>
            <w:tcW w:w="2705" w:type="dxa"/>
          </w:tcPr>
          <w:p w14:paraId="7886D0FE" w14:textId="77777777" w:rsidR="00734DD2" w:rsidRPr="00734DD2" w:rsidRDefault="00734DD2" w:rsidP="000D015F">
            <w:pPr>
              <w:rPr>
                <w:sz w:val="20"/>
                <w:szCs w:val="20"/>
              </w:rPr>
            </w:pPr>
            <w:r w:rsidRPr="00734DD2">
              <w:rPr>
                <w:sz w:val="20"/>
                <w:szCs w:val="20"/>
              </w:rPr>
              <w:t>Hygiène et alimentation</w:t>
            </w:r>
          </w:p>
        </w:tc>
        <w:tc>
          <w:tcPr>
            <w:tcW w:w="1387" w:type="dxa"/>
          </w:tcPr>
          <w:p w14:paraId="670C9203" w14:textId="55090192" w:rsidR="00734DD2" w:rsidRPr="00734DD2" w:rsidRDefault="00CC1D10" w:rsidP="00CC1D10">
            <w:pPr>
              <w:jc w:val="center"/>
              <w:rPr>
                <w:sz w:val="20"/>
                <w:szCs w:val="20"/>
              </w:rPr>
            </w:pPr>
            <w:r>
              <w:rPr>
                <w:sz w:val="20"/>
                <w:szCs w:val="20"/>
              </w:rPr>
              <w:t>Faible</w:t>
            </w:r>
          </w:p>
        </w:tc>
        <w:tc>
          <w:tcPr>
            <w:tcW w:w="4761" w:type="dxa"/>
          </w:tcPr>
          <w:p w14:paraId="684A731A" w14:textId="0F5F7488" w:rsidR="00382F1B" w:rsidRPr="00382F1B" w:rsidRDefault="00382F1B" w:rsidP="00382F1B">
            <w:pPr>
              <w:rPr>
                <w:sz w:val="20"/>
                <w:szCs w:val="20"/>
              </w:rPr>
            </w:pPr>
            <w:r w:rsidRPr="00382F1B">
              <w:rPr>
                <w:sz w:val="20"/>
                <w:szCs w:val="20"/>
              </w:rPr>
              <w:t xml:space="preserve">&gt; </w:t>
            </w:r>
            <w:r w:rsidR="00B6419F">
              <w:rPr>
                <w:sz w:val="20"/>
                <w:szCs w:val="20"/>
              </w:rPr>
              <w:t>Incitation du personnel à rentrer déjeuner chez eux, ou déjeuner dehors, prendre des pauses à l’extérieur.</w:t>
            </w:r>
            <w:r w:rsidR="00B6419F">
              <w:rPr>
                <w:sz w:val="20"/>
                <w:szCs w:val="20"/>
              </w:rPr>
              <w:br/>
              <w:t xml:space="preserve">&gt; </w:t>
            </w:r>
            <w:r w:rsidRPr="00382F1B">
              <w:rPr>
                <w:sz w:val="20"/>
                <w:szCs w:val="20"/>
              </w:rPr>
              <w:t>Lavage des mains (30 secondes, toutes les faces) avant et après toute action dans la cafétéria.</w:t>
            </w:r>
          </w:p>
          <w:p w14:paraId="0B2E8983" w14:textId="77777777" w:rsidR="00382F1B" w:rsidRPr="00382F1B" w:rsidRDefault="00382F1B" w:rsidP="00382F1B">
            <w:pPr>
              <w:rPr>
                <w:sz w:val="20"/>
                <w:szCs w:val="20"/>
              </w:rPr>
            </w:pPr>
            <w:r w:rsidRPr="00382F1B">
              <w:rPr>
                <w:sz w:val="20"/>
                <w:szCs w:val="20"/>
              </w:rPr>
              <w:lastRenderedPageBreak/>
              <w:t>&gt; Nettoyage renforcé des locaux au savon.</w:t>
            </w:r>
          </w:p>
          <w:p w14:paraId="135E0AA2" w14:textId="77777777" w:rsidR="00734DD2" w:rsidRPr="00734DD2" w:rsidRDefault="00382F1B" w:rsidP="000D015F">
            <w:pPr>
              <w:rPr>
                <w:sz w:val="20"/>
                <w:szCs w:val="20"/>
              </w:rPr>
            </w:pPr>
            <w:r w:rsidRPr="00382F1B">
              <w:rPr>
                <w:sz w:val="20"/>
                <w:szCs w:val="20"/>
              </w:rPr>
              <w:t>&gt; Désinfection des surfaces en contact avec les mains (poignées de portes, robinetterie, machine à café).</w:t>
            </w:r>
            <w:r w:rsidRPr="00382F1B">
              <w:rPr>
                <w:sz w:val="20"/>
                <w:szCs w:val="20"/>
              </w:rPr>
              <w:br/>
              <w:t>&gt; Aération régulière.</w:t>
            </w:r>
          </w:p>
        </w:tc>
      </w:tr>
      <w:tr w:rsidR="000D015F" w14:paraId="1153C417" w14:textId="77777777" w:rsidTr="00734DD2">
        <w:tc>
          <w:tcPr>
            <w:tcW w:w="1632" w:type="dxa"/>
            <w:shd w:val="clear" w:color="auto" w:fill="E7E6E6" w:themeFill="background2"/>
          </w:tcPr>
          <w:p w14:paraId="0EFB5BC0" w14:textId="77777777" w:rsidR="000D015F" w:rsidRPr="00734DD2" w:rsidRDefault="000D015F" w:rsidP="000D015F">
            <w:pPr>
              <w:rPr>
                <w:sz w:val="20"/>
                <w:szCs w:val="20"/>
              </w:rPr>
            </w:pPr>
            <w:r w:rsidRPr="00734DD2">
              <w:rPr>
                <w:sz w:val="20"/>
                <w:szCs w:val="20"/>
              </w:rPr>
              <w:lastRenderedPageBreak/>
              <w:t>Risques liés à l'utilisation de produits chimiques</w:t>
            </w:r>
          </w:p>
        </w:tc>
        <w:tc>
          <w:tcPr>
            <w:tcW w:w="2705" w:type="dxa"/>
          </w:tcPr>
          <w:p w14:paraId="5BFB7C29" w14:textId="77777777" w:rsidR="000D015F" w:rsidRPr="00734DD2" w:rsidRDefault="00734DD2" w:rsidP="000D015F">
            <w:pPr>
              <w:rPr>
                <w:sz w:val="20"/>
                <w:szCs w:val="20"/>
              </w:rPr>
            </w:pPr>
            <w:r w:rsidRPr="00734DD2">
              <w:rPr>
                <w:sz w:val="20"/>
                <w:szCs w:val="20"/>
              </w:rPr>
              <w:t>Utilisation répétée de désinfectants</w:t>
            </w:r>
          </w:p>
        </w:tc>
        <w:tc>
          <w:tcPr>
            <w:tcW w:w="1387" w:type="dxa"/>
          </w:tcPr>
          <w:p w14:paraId="59D71F90" w14:textId="52CB4886" w:rsidR="000D015F" w:rsidRPr="00734DD2" w:rsidRDefault="00CC1D10" w:rsidP="00CC1D10">
            <w:pPr>
              <w:jc w:val="center"/>
              <w:rPr>
                <w:sz w:val="20"/>
                <w:szCs w:val="20"/>
              </w:rPr>
            </w:pPr>
            <w:r>
              <w:rPr>
                <w:sz w:val="20"/>
                <w:szCs w:val="20"/>
              </w:rPr>
              <w:t>Faible</w:t>
            </w:r>
          </w:p>
        </w:tc>
        <w:tc>
          <w:tcPr>
            <w:tcW w:w="4761" w:type="dxa"/>
          </w:tcPr>
          <w:p w14:paraId="2CE2BC05" w14:textId="77777777" w:rsidR="000D015F" w:rsidRPr="00B6419F" w:rsidRDefault="00B6419F" w:rsidP="00B6419F">
            <w:pPr>
              <w:rPr>
                <w:sz w:val="20"/>
                <w:szCs w:val="20"/>
              </w:rPr>
            </w:pPr>
            <w:r w:rsidRPr="00B6419F">
              <w:rPr>
                <w:sz w:val="20"/>
                <w:szCs w:val="20"/>
              </w:rPr>
              <w:t>&gt;</w:t>
            </w:r>
            <w:r>
              <w:rPr>
                <w:sz w:val="20"/>
                <w:szCs w:val="20"/>
              </w:rPr>
              <w:t xml:space="preserve"> </w:t>
            </w:r>
            <w:r w:rsidRPr="00B6419F">
              <w:rPr>
                <w:sz w:val="20"/>
                <w:szCs w:val="20"/>
              </w:rPr>
              <w:t>N</w:t>
            </w:r>
            <w:r>
              <w:rPr>
                <w:sz w:val="20"/>
                <w:szCs w:val="20"/>
              </w:rPr>
              <w:t xml:space="preserve">ettoyage des locaux prioritairement au savon, et désinfection à l’aide de produits chimiques occasionnelle et en cas de risque avéré de Covid-19. </w:t>
            </w:r>
          </w:p>
        </w:tc>
      </w:tr>
      <w:tr w:rsidR="00734DD2" w14:paraId="11E9DB74" w14:textId="77777777" w:rsidTr="00734DD2">
        <w:tc>
          <w:tcPr>
            <w:tcW w:w="1632" w:type="dxa"/>
            <w:vMerge w:val="restart"/>
            <w:shd w:val="clear" w:color="auto" w:fill="E7E6E6" w:themeFill="background2"/>
          </w:tcPr>
          <w:p w14:paraId="559669A4" w14:textId="77777777" w:rsidR="00734DD2" w:rsidRPr="00734DD2" w:rsidRDefault="00734DD2" w:rsidP="000D015F">
            <w:pPr>
              <w:rPr>
                <w:sz w:val="20"/>
                <w:szCs w:val="20"/>
              </w:rPr>
            </w:pPr>
            <w:r w:rsidRPr="00734DD2">
              <w:rPr>
                <w:sz w:val="20"/>
                <w:szCs w:val="20"/>
              </w:rPr>
              <w:t>Risques psychosociaux</w:t>
            </w:r>
          </w:p>
        </w:tc>
        <w:tc>
          <w:tcPr>
            <w:tcW w:w="2705" w:type="dxa"/>
          </w:tcPr>
          <w:p w14:paraId="065F96C4" w14:textId="77777777" w:rsidR="00734DD2" w:rsidRPr="00734DD2" w:rsidRDefault="00734DD2" w:rsidP="00734DD2">
            <w:pPr>
              <w:rPr>
                <w:sz w:val="20"/>
                <w:szCs w:val="20"/>
              </w:rPr>
            </w:pPr>
            <w:r w:rsidRPr="00734DD2">
              <w:rPr>
                <w:sz w:val="20"/>
                <w:szCs w:val="20"/>
              </w:rPr>
              <w:t>Stress lié à des tensions avec les usagers </w:t>
            </w:r>
          </w:p>
        </w:tc>
        <w:tc>
          <w:tcPr>
            <w:tcW w:w="1387" w:type="dxa"/>
          </w:tcPr>
          <w:p w14:paraId="1C279D0B" w14:textId="3A2B0C38" w:rsidR="00734DD2" w:rsidRPr="00734DD2" w:rsidRDefault="00CC1D10" w:rsidP="00CC1D10">
            <w:pPr>
              <w:jc w:val="center"/>
              <w:rPr>
                <w:sz w:val="20"/>
                <w:szCs w:val="20"/>
              </w:rPr>
            </w:pPr>
            <w:r>
              <w:rPr>
                <w:sz w:val="20"/>
                <w:szCs w:val="20"/>
              </w:rPr>
              <w:t>Moyen</w:t>
            </w:r>
          </w:p>
        </w:tc>
        <w:tc>
          <w:tcPr>
            <w:tcW w:w="4761" w:type="dxa"/>
          </w:tcPr>
          <w:p w14:paraId="36C07F8B" w14:textId="77777777" w:rsidR="00734DD2" w:rsidRPr="00734DD2" w:rsidRDefault="00772E7F" w:rsidP="000D015F">
            <w:pPr>
              <w:rPr>
                <w:sz w:val="20"/>
                <w:szCs w:val="20"/>
              </w:rPr>
            </w:pPr>
            <w:r>
              <w:rPr>
                <w:sz w:val="20"/>
                <w:szCs w:val="20"/>
              </w:rPr>
              <w:t>Procédure de gestion des conflits à établir, avec prise en charge par la direction des usagers mécontents.</w:t>
            </w:r>
          </w:p>
        </w:tc>
      </w:tr>
      <w:tr w:rsidR="00734DD2" w14:paraId="049B2A39" w14:textId="77777777" w:rsidTr="00734DD2">
        <w:tc>
          <w:tcPr>
            <w:tcW w:w="1632" w:type="dxa"/>
            <w:vMerge/>
            <w:shd w:val="clear" w:color="auto" w:fill="E7E6E6" w:themeFill="background2"/>
          </w:tcPr>
          <w:p w14:paraId="5394B074" w14:textId="77777777" w:rsidR="00734DD2" w:rsidRPr="00734DD2" w:rsidRDefault="00734DD2" w:rsidP="000D015F">
            <w:pPr>
              <w:rPr>
                <w:sz w:val="20"/>
                <w:szCs w:val="20"/>
              </w:rPr>
            </w:pPr>
          </w:p>
        </w:tc>
        <w:tc>
          <w:tcPr>
            <w:tcW w:w="2705" w:type="dxa"/>
          </w:tcPr>
          <w:p w14:paraId="0A423EA4" w14:textId="77777777" w:rsidR="00734DD2" w:rsidRPr="00734DD2" w:rsidRDefault="00734DD2" w:rsidP="000D015F">
            <w:pPr>
              <w:rPr>
                <w:sz w:val="20"/>
                <w:szCs w:val="20"/>
              </w:rPr>
            </w:pPr>
            <w:r w:rsidRPr="00734DD2">
              <w:rPr>
                <w:sz w:val="20"/>
                <w:szCs w:val="20"/>
              </w:rPr>
              <w:t>Stress lié à la modification des habitudes de travail </w:t>
            </w:r>
            <w:r w:rsidR="00772E7F">
              <w:rPr>
                <w:sz w:val="20"/>
                <w:szCs w:val="20"/>
              </w:rPr>
              <w:t>liées aux nouvelles procédures imposées par le Covid-19</w:t>
            </w:r>
          </w:p>
        </w:tc>
        <w:tc>
          <w:tcPr>
            <w:tcW w:w="1387" w:type="dxa"/>
          </w:tcPr>
          <w:p w14:paraId="2A69CDA8" w14:textId="26434E0B" w:rsidR="00734DD2" w:rsidRPr="00734DD2" w:rsidRDefault="00CC1D10" w:rsidP="00CC1D10">
            <w:pPr>
              <w:jc w:val="center"/>
              <w:rPr>
                <w:sz w:val="20"/>
                <w:szCs w:val="20"/>
              </w:rPr>
            </w:pPr>
            <w:r>
              <w:rPr>
                <w:sz w:val="20"/>
                <w:szCs w:val="20"/>
              </w:rPr>
              <w:t>Fort</w:t>
            </w:r>
          </w:p>
        </w:tc>
        <w:tc>
          <w:tcPr>
            <w:tcW w:w="4761" w:type="dxa"/>
          </w:tcPr>
          <w:p w14:paraId="380362B9" w14:textId="77777777" w:rsidR="00772E7F" w:rsidRPr="00772E7F" w:rsidRDefault="00772E7F" w:rsidP="00772E7F">
            <w:pPr>
              <w:rPr>
                <w:sz w:val="20"/>
                <w:szCs w:val="20"/>
              </w:rPr>
            </w:pPr>
            <w:r w:rsidRPr="00772E7F">
              <w:rPr>
                <w:sz w:val="20"/>
                <w:szCs w:val="20"/>
              </w:rPr>
              <w:t>&gt;</w:t>
            </w:r>
            <w:r>
              <w:rPr>
                <w:sz w:val="20"/>
                <w:szCs w:val="20"/>
              </w:rPr>
              <w:t xml:space="preserve"> </w:t>
            </w:r>
            <w:r w:rsidRPr="00772E7F">
              <w:rPr>
                <w:sz w:val="20"/>
                <w:szCs w:val="20"/>
              </w:rPr>
              <w:t xml:space="preserve">Mise en place de principes de fonctionnement dans les relations bénévoles / salariés, </w:t>
            </w:r>
          </w:p>
          <w:p w14:paraId="74EF31FD" w14:textId="77777777" w:rsidR="00772E7F" w:rsidRPr="00772E7F" w:rsidRDefault="00772E7F" w:rsidP="00772E7F">
            <w:pPr>
              <w:rPr>
                <w:sz w:val="20"/>
                <w:szCs w:val="20"/>
              </w:rPr>
            </w:pPr>
            <w:r>
              <w:rPr>
                <w:sz w:val="20"/>
                <w:szCs w:val="20"/>
              </w:rPr>
              <w:t xml:space="preserve">&gt; </w:t>
            </w:r>
            <w:r w:rsidRPr="00772E7F">
              <w:rPr>
                <w:sz w:val="20"/>
                <w:szCs w:val="20"/>
              </w:rPr>
              <w:t xml:space="preserve">Instauration de règles, claires, connues et partagées, </w:t>
            </w:r>
          </w:p>
          <w:p w14:paraId="175DAE80" w14:textId="77777777" w:rsidR="00772E7F" w:rsidRPr="00772E7F" w:rsidRDefault="00772E7F" w:rsidP="00772E7F">
            <w:pPr>
              <w:rPr>
                <w:sz w:val="20"/>
                <w:szCs w:val="20"/>
              </w:rPr>
            </w:pPr>
            <w:r>
              <w:rPr>
                <w:sz w:val="20"/>
                <w:szCs w:val="20"/>
              </w:rPr>
              <w:t xml:space="preserve">&gt; </w:t>
            </w:r>
            <w:r w:rsidRPr="00772E7F">
              <w:rPr>
                <w:sz w:val="20"/>
                <w:szCs w:val="20"/>
              </w:rPr>
              <w:t>Récupération des heures supplémentaires,</w:t>
            </w:r>
          </w:p>
          <w:p w14:paraId="7FFC1413" w14:textId="77777777" w:rsidR="00734DD2" w:rsidRPr="00734DD2" w:rsidRDefault="00772E7F" w:rsidP="00772E7F">
            <w:pPr>
              <w:rPr>
                <w:sz w:val="20"/>
                <w:szCs w:val="20"/>
              </w:rPr>
            </w:pPr>
            <w:r>
              <w:rPr>
                <w:sz w:val="20"/>
                <w:szCs w:val="20"/>
              </w:rPr>
              <w:t>&gt; Modulation des horaires sur l’année.</w:t>
            </w:r>
            <w:r>
              <w:rPr>
                <w:sz w:val="20"/>
                <w:szCs w:val="20"/>
              </w:rPr>
              <w:br/>
              <w:t>&gt; Entretiens réguliers avec les salariés</w:t>
            </w:r>
          </w:p>
        </w:tc>
      </w:tr>
      <w:tr w:rsidR="000D015F" w14:paraId="38D9265E" w14:textId="77777777" w:rsidTr="00734DD2">
        <w:tc>
          <w:tcPr>
            <w:tcW w:w="1632" w:type="dxa"/>
            <w:shd w:val="clear" w:color="auto" w:fill="E7E6E6" w:themeFill="background2"/>
          </w:tcPr>
          <w:p w14:paraId="4FAF6FFF" w14:textId="77777777" w:rsidR="000D015F" w:rsidRPr="00734DD2" w:rsidRDefault="00734DD2" w:rsidP="000D015F">
            <w:pPr>
              <w:rPr>
                <w:sz w:val="20"/>
                <w:szCs w:val="20"/>
              </w:rPr>
            </w:pPr>
            <w:r w:rsidRPr="00734DD2">
              <w:rPr>
                <w:sz w:val="20"/>
                <w:szCs w:val="20"/>
              </w:rPr>
              <w:t>Autres</w:t>
            </w:r>
          </w:p>
        </w:tc>
        <w:tc>
          <w:tcPr>
            <w:tcW w:w="2705" w:type="dxa"/>
          </w:tcPr>
          <w:p w14:paraId="186878AF" w14:textId="77777777" w:rsidR="000D015F" w:rsidRDefault="000D015F" w:rsidP="000D015F"/>
        </w:tc>
        <w:tc>
          <w:tcPr>
            <w:tcW w:w="1387" w:type="dxa"/>
          </w:tcPr>
          <w:p w14:paraId="7AEA8C64" w14:textId="77777777" w:rsidR="000D015F" w:rsidRDefault="000D015F" w:rsidP="000D015F"/>
        </w:tc>
        <w:tc>
          <w:tcPr>
            <w:tcW w:w="4761" w:type="dxa"/>
          </w:tcPr>
          <w:p w14:paraId="1318C8B9" w14:textId="77777777" w:rsidR="000D015F" w:rsidRDefault="000D015F" w:rsidP="000D015F"/>
        </w:tc>
      </w:tr>
    </w:tbl>
    <w:p w14:paraId="7DA1B0B9" w14:textId="79FE6B1A" w:rsidR="000D015F" w:rsidRDefault="00E6792A">
      <w:r w:rsidRPr="00E6792A">
        <w:drawing>
          <wp:anchor distT="0" distB="0" distL="114300" distR="114300" simplePos="0" relativeHeight="251670528" behindDoc="0" locked="0" layoutInCell="1" allowOverlap="1" wp14:anchorId="16CB41A9" wp14:editId="6740D44F">
            <wp:simplePos x="0" y="0"/>
            <wp:positionH relativeFrom="column">
              <wp:posOffset>6431915</wp:posOffset>
            </wp:positionH>
            <wp:positionV relativeFrom="paragraph">
              <wp:posOffset>9568180</wp:posOffset>
            </wp:positionV>
            <wp:extent cx="424180" cy="424180"/>
            <wp:effectExtent l="0" t="0" r="0" b="0"/>
            <wp:wrapNone/>
            <wp:docPr id="2" name="Image 30">
              <a:extLst xmlns:a="http://schemas.openxmlformats.org/drawingml/2006/main">
                <a:ext uri="{FF2B5EF4-FFF2-40B4-BE49-F238E27FC236}">
                  <a16:creationId xmlns:a16="http://schemas.microsoft.com/office/drawing/2014/main" id="{B2924EA5-4149-422D-A1D9-13734802C7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a:extLst>
                        <a:ext uri="{FF2B5EF4-FFF2-40B4-BE49-F238E27FC236}">
                          <a16:creationId xmlns:a16="http://schemas.microsoft.com/office/drawing/2014/main" id="{B2924EA5-4149-422D-A1D9-13734802C70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180" cy="424180"/>
                    </a:xfrm>
                    <a:prstGeom prst="rect">
                      <a:avLst/>
                    </a:prstGeom>
                  </pic:spPr>
                </pic:pic>
              </a:graphicData>
            </a:graphic>
          </wp:anchor>
        </w:drawing>
      </w:r>
      <w:r w:rsidRPr="00E6792A">
        <w:drawing>
          <wp:anchor distT="0" distB="0" distL="114300" distR="114300" simplePos="0" relativeHeight="251669504" behindDoc="0" locked="0" layoutInCell="1" allowOverlap="1" wp14:anchorId="004BBA69" wp14:editId="00BF8F80">
            <wp:simplePos x="0" y="0"/>
            <wp:positionH relativeFrom="column">
              <wp:posOffset>5431972</wp:posOffset>
            </wp:positionH>
            <wp:positionV relativeFrom="paragraph">
              <wp:posOffset>9636942</wp:posOffset>
            </wp:positionV>
            <wp:extent cx="940093" cy="355582"/>
            <wp:effectExtent l="0" t="0" r="0" b="6985"/>
            <wp:wrapNone/>
            <wp:docPr id="1" name="Image 29" descr="Une image contenant dessin, jeu&#10;&#10;Description générée automatiquement">
              <a:extLst xmlns:a="http://schemas.openxmlformats.org/drawingml/2006/main">
                <a:ext uri="{FF2B5EF4-FFF2-40B4-BE49-F238E27FC236}">
                  <a16:creationId xmlns:a16="http://schemas.microsoft.com/office/drawing/2014/main" id="{85DF8762-8E61-4262-81B3-3641102D82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descr="Une image contenant dessin, jeu&#10;&#10;Description générée automatiquement">
                      <a:extLst>
                        <a:ext uri="{FF2B5EF4-FFF2-40B4-BE49-F238E27FC236}">
                          <a16:creationId xmlns:a16="http://schemas.microsoft.com/office/drawing/2014/main" id="{85DF8762-8E61-4262-81B3-3641102D828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0093" cy="355582"/>
                    </a:xfrm>
                    <a:prstGeom prst="rect">
                      <a:avLst/>
                    </a:prstGeom>
                  </pic:spPr>
                </pic:pic>
              </a:graphicData>
            </a:graphic>
          </wp:anchor>
        </w:drawing>
      </w:r>
    </w:p>
    <w:sectPr w:rsidR="000D015F" w:rsidSect="000D01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54111"/>
    <w:multiLevelType w:val="hybridMultilevel"/>
    <w:tmpl w:val="F4F64A28"/>
    <w:lvl w:ilvl="0" w:tplc="C77442E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831B1C"/>
    <w:multiLevelType w:val="hybridMultilevel"/>
    <w:tmpl w:val="21AAEA50"/>
    <w:lvl w:ilvl="0" w:tplc="8A30D46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EE6402"/>
    <w:multiLevelType w:val="hybridMultilevel"/>
    <w:tmpl w:val="032AACC0"/>
    <w:lvl w:ilvl="0" w:tplc="64129A7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827078"/>
    <w:multiLevelType w:val="hybridMultilevel"/>
    <w:tmpl w:val="5B0A03A4"/>
    <w:lvl w:ilvl="0" w:tplc="458C9B1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F46450"/>
    <w:multiLevelType w:val="hybridMultilevel"/>
    <w:tmpl w:val="CEE00756"/>
    <w:lvl w:ilvl="0" w:tplc="FC420AF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A00712"/>
    <w:multiLevelType w:val="hybridMultilevel"/>
    <w:tmpl w:val="3B6C32A0"/>
    <w:lvl w:ilvl="0" w:tplc="FFFFFFFF">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F7B2AD3"/>
    <w:multiLevelType w:val="hybridMultilevel"/>
    <w:tmpl w:val="CA103C74"/>
    <w:lvl w:ilvl="0" w:tplc="114275A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F5"/>
    <w:rsid w:val="000B2C1E"/>
    <w:rsid w:val="000D015F"/>
    <w:rsid w:val="002A3E8F"/>
    <w:rsid w:val="002A3FD0"/>
    <w:rsid w:val="00382F1B"/>
    <w:rsid w:val="00670D35"/>
    <w:rsid w:val="00734DD2"/>
    <w:rsid w:val="00772E7F"/>
    <w:rsid w:val="008A11FC"/>
    <w:rsid w:val="00946AD4"/>
    <w:rsid w:val="00A902F5"/>
    <w:rsid w:val="00B6419F"/>
    <w:rsid w:val="00CC1D10"/>
    <w:rsid w:val="00D00B2E"/>
    <w:rsid w:val="00E67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8533"/>
  <w15:chartTrackingRefBased/>
  <w15:docId w15:val="{D56BFF85-EA8A-40D0-98CC-706D2670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D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2E7F"/>
    <w:pPr>
      <w:spacing w:line="25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2879">
      <w:bodyDiv w:val="1"/>
      <w:marLeft w:val="0"/>
      <w:marRight w:val="0"/>
      <w:marTop w:val="0"/>
      <w:marBottom w:val="0"/>
      <w:divBdr>
        <w:top w:val="none" w:sz="0" w:space="0" w:color="auto"/>
        <w:left w:val="none" w:sz="0" w:space="0" w:color="auto"/>
        <w:bottom w:val="none" w:sz="0" w:space="0" w:color="auto"/>
        <w:right w:val="none" w:sz="0" w:space="0" w:color="auto"/>
      </w:divBdr>
    </w:div>
    <w:div w:id="743842197">
      <w:bodyDiv w:val="1"/>
      <w:marLeft w:val="0"/>
      <w:marRight w:val="0"/>
      <w:marTop w:val="0"/>
      <w:marBottom w:val="0"/>
      <w:divBdr>
        <w:top w:val="none" w:sz="0" w:space="0" w:color="auto"/>
        <w:left w:val="none" w:sz="0" w:space="0" w:color="auto"/>
        <w:bottom w:val="none" w:sz="0" w:space="0" w:color="auto"/>
        <w:right w:val="none" w:sz="0" w:space="0" w:color="auto"/>
      </w:divBdr>
    </w:div>
    <w:div w:id="757793646">
      <w:bodyDiv w:val="1"/>
      <w:marLeft w:val="0"/>
      <w:marRight w:val="0"/>
      <w:marTop w:val="0"/>
      <w:marBottom w:val="0"/>
      <w:divBdr>
        <w:top w:val="none" w:sz="0" w:space="0" w:color="auto"/>
        <w:left w:val="none" w:sz="0" w:space="0" w:color="auto"/>
        <w:bottom w:val="none" w:sz="0" w:space="0" w:color="auto"/>
        <w:right w:val="none" w:sz="0" w:space="0" w:color="auto"/>
      </w:divBdr>
    </w:div>
    <w:div w:id="763692084">
      <w:bodyDiv w:val="1"/>
      <w:marLeft w:val="0"/>
      <w:marRight w:val="0"/>
      <w:marTop w:val="0"/>
      <w:marBottom w:val="0"/>
      <w:divBdr>
        <w:top w:val="none" w:sz="0" w:space="0" w:color="auto"/>
        <w:left w:val="none" w:sz="0" w:space="0" w:color="auto"/>
        <w:bottom w:val="none" w:sz="0" w:space="0" w:color="auto"/>
        <w:right w:val="none" w:sz="0" w:space="0" w:color="auto"/>
      </w:divBdr>
    </w:div>
    <w:div w:id="948126535">
      <w:bodyDiv w:val="1"/>
      <w:marLeft w:val="0"/>
      <w:marRight w:val="0"/>
      <w:marTop w:val="0"/>
      <w:marBottom w:val="0"/>
      <w:divBdr>
        <w:top w:val="none" w:sz="0" w:space="0" w:color="auto"/>
        <w:left w:val="none" w:sz="0" w:space="0" w:color="auto"/>
        <w:bottom w:val="none" w:sz="0" w:space="0" w:color="auto"/>
        <w:right w:val="none" w:sz="0" w:space="0" w:color="auto"/>
      </w:divBdr>
    </w:div>
    <w:div w:id="981345516">
      <w:bodyDiv w:val="1"/>
      <w:marLeft w:val="0"/>
      <w:marRight w:val="0"/>
      <w:marTop w:val="0"/>
      <w:marBottom w:val="0"/>
      <w:divBdr>
        <w:top w:val="none" w:sz="0" w:space="0" w:color="auto"/>
        <w:left w:val="none" w:sz="0" w:space="0" w:color="auto"/>
        <w:bottom w:val="none" w:sz="0" w:space="0" w:color="auto"/>
        <w:right w:val="none" w:sz="0" w:space="0" w:color="auto"/>
      </w:divBdr>
    </w:div>
    <w:div w:id="1259287481">
      <w:bodyDiv w:val="1"/>
      <w:marLeft w:val="0"/>
      <w:marRight w:val="0"/>
      <w:marTop w:val="0"/>
      <w:marBottom w:val="0"/>
      <w:divBdr>
        <w:top w:val="none" w:sz="0" w:space="0" w:color="auto"/>
        <w:left w:val="none" w:sz="0" w:space="0" w:color="auto"/>
        <w:bottom w:val="none" w:sz="0" w:space="0" w:color="auto"/>
        <w:right w:val="none" w:sz="0" w:space="0" w:color="auto"/>
      </w:divBdr>
    </w:div>
    <w:div w:id="1291087763">
      <w:bodyDiv w:val="1"/>
      <w:marLeft w:val="0"/>
      <w:marRight w:val="0"/>
      <w:marTop w:val="0"/>
      <w:marBottom w:val="0"/>
      <w:divBdr>
        <w:top w:val="none" w:sz="0" w:space="0" w:color="auto"/>
        <w:left w:val="none" w:sz="0" w:space="0" w:color="auto"/>
        <w:bottom w:val="none" w:sz="0" w:space="0" w:color="auto"/>
        <w:right w:val="none" w:sz="0" w:space="0" w:color="auto"/>
      </w:divBdr>
    </w:div>
    <w:div w:id="1825315311">
      <w:bodyDiv w:val="1"/>
      <w:marLeft w:val="0"/>
      <w:marRight w:val="0"/>
      <w:marTop w:val="0"/>
      <w:marBottom w:val="0"/>
      <w:divBdr>
        <w:top w:val="none" w:sz="0" w:space="0" w:color="auto"/>
        <w:left w:val="none" w:sz="0" w:space="0" w:color="auto"/>
        <w:bottom w:val="none" w:sz="0" w:space="0" w:color="auto"/>
        <w:right w:val="none" w:sz="0" w:space="0" w:color="auto"/>
      </w:divBdr>
    </w:div>
    <w:div w:id="20903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tiff"/><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003585F96A1642BB83844FDE3D9BF0" ma:contentTypeVersion="8" ma:contentTypeDescription="Crée un document." ma:contentTypeScope="" ma:versionID="5dfd7cb1e8a59aad3e5b4025e778ac82">
  <xsd:schema xmlns:xsd="http://www.w3.org/2001/XMLSchema" xmlns:xs="http://www.w3.org/2001/XMLSchema" xmlns:p="http://schemas.microsoft.com/office/2006/metadata/properties" xmlns:ns3="b1087ed3-3e70-45d2-a359-f87c87368cde" targetNamespace="http://schemas.microsoft.com/office/2006/metadata/properties" ma:root="true" ma:fieldsID="a139b7c1eea673873cd38a6a0c578461" ns3:_="">
    <xsd:import namespace="b1087ed3-3e70-45d2-a359-f87c87368c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87ed3-3e70-45d2-a359-f87c87368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49894-0A74-48DF-80BE-425B5A9CB0BA}">
  <ds:schemaRefs>
    <ds:schemaRef ds:uri="http://schemas.microsoft.com/sharepoint/v3/contenttype/forms"/>
  </ds:schemaRefs>
</ds:datastoreItem>
</file>

<file path=customXml/itemProps2.xml><?xml version="1.0" encoding="utf-8"?>
<ds:datastoreItem xmlns:ds="http://schemas.openxmlformats.org/officeDocument/2006/customXml" ds:itemID="{35187BC2-1073-42B7-9921-9C8ED8F8C0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74CE6A-B945-48D8-B422-D45037285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87ed3-3e70-45d2-a359-f87c87368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604</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JOUAN</dc:creator>
  <cp:keywords/>
  <dc:description/>
  <cp:lastModifiedBy>Anne Kristell JOUAN</cp:lastModifiedBy>
  <cp:revision>7</cp:revision>
  <dcterms:created xsi:type="dcterms:W3CDTF">2020-05-13T06:39:00Z</dcterms:created>
  <dcterms:modified xsi:type="dcterms:W3CDTF">2020-05-13T13:41:00Z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0x01010075003585F96A1642BB83844FDE3D9BF0</vt:lpwstr>
  </property>
</Properties>
</file>